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3C7B" w14:textId="2BEF70C0" w:rsidR="007F4184" w:rsidRPr="00EB690C" w:rsidRDefault="007F4184" w:rsidP="00EB690C">
      <w:pPr>
        <w:shd w:val="clear" w:color="auto" w:fill="FFFFFF"/>
        <w:spacing w:after="150" w:line="240" w:lineRule="auto"/>
        <w:outlineLvl w:val="1"/>
        <w:rPr>
          <w:rFonts w:ascii="Termina Demi" w:eastAsia="Times New Roman" w:hAnsi="Termina Demi" w:cs="Arial"/>
          <w:b/>
          <w:bCs/>
          <w:sz w:val="36"/>
          <w:szCs w:val="36"/>
          <w:lang w:eastAsia="en-GB"/>
        </w:rPr>
      </w:pPr>
      <w:r w:rsidRPr="00EB690C">
        <w:rPr>
          <w:rFonts w:ascii="Termina Demi" w:eastAsia="Times New Roman" w:hAnsi="Termina Demi" w:cs="Arial"/>
          <w:b/>
          <w:bCs/>
          <w:sz w:val="36"/>
          <w:szCs w:val="36"/>
          <w:lang w:eastAsia="en-GB"/>
        </w:rPr>
        <w:t>Privacy Policy</w:t>
      </w:r>
    </w:p>
    <w:tbl>
      <w:tblPr>
        <w:tblW w:w="9018" w:type="dxa"/>
        <w:tblBorders>
          <w:top w:val="single" w:sz="6" w:space="0" w:color="D2D2D2"/>
          <w:left w:val="single" w:sz="6" w:space="0" w:color="D2D2D2"/>
        </w:tblBorders>
        <w:tblCellMar>
          <w:left w:w="0" w:type="dxa"/>
          <w:right w:w="0" w:type="dxa"/>
        </w:tblCellMar>
        <w:tblLook w:val="04A0" w:firstRow="1" w:lastRow="0" w:firstColumn="1" w:lastColumn="0" w:noHBand="0" w:noVBand="1"/>
      </w:tblPr>
      <w:tblGrid>
        <w:gridCol w:w="3037"/>
        <w:gridCol w:w="2322"/>
        <w:gridCol w:w="3659"/>
      </w:tblGrid>
      <w:tr w:rsidR="007F4184" w:rsidRPr="00317FDE" w14:paraId="6635F921"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99E10D9"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Purpose/Activity</w:t>
            </w:r>
          </w:p>
          <w:p w14:paraId="3FF950B0"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Calibri" w:eastAsia="Times New Roman" w:hAnsi="Calibri" w:cs="Calibri"/>
                <w:color w:val="818080"/>
                <w:sz w:val="21"/>
                <w:szCs w:val="21"/>
                <w:lang w:eastAsia="en-GB"/>
              </w:rPr>
              <w:t> </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A995384"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Type of data</w:t>
            </w:r>
          </w:p>
          <w:p w14:paraId="4725D827"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Calibri" w:eastAsia="Times New Roman" w:hAnsi="Calibri" w:cs="Calibri"/>
                <w:color w:val="818080"/>
                <w:sz w:val="21"/>
                <w:szCs w:val="21"/>
                <w:lang w:eastAsia="en-GB"/>
              </w:rPr>
              <w:t> </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11E22AE9"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Lawful basis for processing</w:t>
            </w:r>
          </w:p>
          <w:p w14:paraId="2C94DED9" w14:textId="77777777" w:rsidR="007F4184" w:rsidRPr="00317FDE" w:rsidRDefault="007F4184" w:rsidP="007F4184">
            <w:pPr>
              <w:spacing w:beforeAutospacing="1" w:after="0" w:afterAutospacing="1" w:line="330" w:lineRule="atLeast"/>
              <w:rPr>
                <w:rFonts w:ascii="Termina" w:eastAsia="Times New Roman" w:hAnsi="Termina" w:cs="Times New Roman"/>
                <w:color w:val="818080"/>
                <w:sz w:val="21"/>
                <w:szCs w:val="21"/>
                <w:lang w:eastAsia="en-GB"/>
              </w:rPr>
            </w:pPr>
            <w:r w:rsidRPr="00317FDE">
              <w:rPr>
                <w:rFonts w:ascii="Calibri" w:eastAsia="Times New Roman" w:hAnsi="Calibri" w:cs="Calibri"/>
                <w:color w:val="818080"/>
                <w:sz w:val="21"/>
                <w:szCs w:val="21"/>
                <w:lang w:eastAsia="en-GB"/>
              </w:rPr>
              <w:t> </w:t>
            </w:r>
          </w:p>
        </w:tc>
      </w:tr>
      <w:tr w:rsidR="007F4184" w:rsidRPr="00317FDE" w14:paraId="74361876"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3FA3601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register you as a new customer</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9A980C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76BD73BB"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D0DC47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Performance of a contract with you</w:t>
            </w:r>
          </w:p>
        </w:tc>
      </w:tr>
      <w:tr w:rsidR="007F4184" w:rsidRPr="00317FDE" w14:paraId="5A331B78"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A5558E8"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process and deliver your order including:</w:t>
            </w:r>
          </w:p>
          <w:p w14:paraId="1740A7CE"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Manage payments, fees and charges</w:t>
            </w:r>
          </w:p>
          <w:p w14:paraId="2672566A"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Collect and recover money owed to us</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0B69EC6A"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799F520E"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p w14:paraId="701BE216"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Financial</w:t>
            </w:r>
          </w:p>
          <w:p w14:paraId="78BD61B2"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(d) Transaction</w:t>
            </w:r>
          </w:p>
          <w:p w14:paraId="1459E5AC"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(e) Marketing and Communications</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7CCC2A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Performance of a contract with you</w:t>
            </w:r>
          </w:p>
          <w:p w14:paraId="6553C82C"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Necessary for our legitimate interests to recover debts owed to us</w:t>
            </w:r>
          </w:p>
        </w:tc>
      </w:tr>
      <w:tr w:rsidR="007F4184" w:rsidRPr="00317FDE" w14:paraId="3271EAEF"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5B1C27A"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manage our relationship with you which will include:</w:t>
            </w:r>
          </w:p>
          <w:p w14:paraId="3F7EB42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Notifying you about changes to our terms or privacy policy</w:t>
            </w:r>
          </w:p>
          <w:p w14:paraId="7AD1794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Asking you to leave a review or take a survey</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125AAF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2D1BFB54"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p w14:paraId="25859132"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Profile</w:t>
            </w:r>
          </w:p>
          <w:p w14:paraId="101FF02D"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(d) Marketing and Communications</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344DACFD"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Performance of a contract with you</w:t>
            </w:r>
          </w:p>
          <w:p w14:paraId="22F23A0F"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Necessary to comply with a legal obligation</w:t>
            </w:r>
          </w:p>
          <w:p w14:paraId="41AA0440"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Necessary for our legitimate interests to keep our records updated and to study how customers use our products/services</w:t>
            </w:r>
          </w:p>
        </w:tc>
      </w:tr>
      <w:tr w:rsidR="007F4184" w:rsidRPr="00317FDE" w14:paraId="6896B1B3"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74EAAF0"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enable you to partake in a prize draw, competition or complete a survey</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0000AA69"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34961CDE"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p w14:paraId="7DDE364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Profile</w:t>
            </w:r>
          </w:p>
          <w:p w14:paraId="50D45FC9"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(d) Usage</w:t>
            </w:r>
          </w:p>
          <w:p w14:paraId="7E6B8BBD"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(e) Marketing and Communications</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EDCDD2C"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Performance of a contract with you</w:t>
            </w:r>
          </w:p>
          <w:p w14:paraId="7A1DE99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Necessary for our legitimate interests to study how customers use our products/services, to develop them and grow our business</w:t>
            </w:r>
          </w:p>
        </w:tc>
      </w:tr>
      <w:tr w:rsidR="007F4184" w:rsidRPr="00317FDE" w14:paraId="631D5C90"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82BFF42"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 xml:space="preserve">To administer and protect our business and our site (including </w:t>
            </w:r>
            <w:r w:rsidRPr="00317FDE">
              <w:rPr>
                <w:rFonts w:ascii="Termina" w:eastAsia="Times New Roman" w:hAnsi="Termina" w:cs="Times New Roman"/>
                <w:color w:val="818080"/>
                <w:sz w:val="21"/>
                <w:szCs w:val="21"/>
                <w:lang w:eastAsia="en-GB"/>
              </w:rPr>
              <w:lastRenderedPageBreak/>
              <w:t>troubleshooting, data analysis, testing, system maintenance, support, reporting and hosting of data)</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4AEC8202"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lastRenderedPageBreak/>
              <w:t>(a) Identity</w:t>
            </w:r>
          </w:p>
          <w:p w14:paraId="6E446A74"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lastRenderedPageBreak/>
              <w:t>(b) Contact</w:t>
            </w:r>
          </w:p>
          <w:p w14:paraId="51B4DB47"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Technical</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224D057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lastRenderedPageBreak/>
              <w:t xml:space="preserve">(a) Necessary for our legitimate interests for running our business, </w:t>
            </w:r>
            <w:r w:rsidRPr="00317FDE">
              <w:rPr>
                <w:rFonts w:ascii="Termina" w:eastAsia="Times New Roman" w:hAnsi="Termina" w:cs="Times New Roman"/>
                <w:color w:val="818080"/>
                <w:sz w:val="21"/>
                <w:szCs w:val="21"/>
                <w:lang w:eastAsia="en-GB"/>
              </w:rPr>
              <w:lastRenderedPageBreak/>
              <w:t>provision of administration and IT services, network security, to prevent fraud and in the context of a business reorganisation or group restructuring exercise</w:t>
            </w:r>
          </w:p>
          <w:p w14:paraId="7FD680EF"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Necessary to comply with a legal obligation</w:t>
            </w:r>
          </w:p>
        </w:tc>
      </w:tr>
      <w:tr w:rsidR="007F4184" w:rsidRPr="00317FDE" w14:paraId="75ADF41A"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874F75F"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lastRenderedPageBreak/>
              <w:t>To deliver relevant content and advertisements to you and measure and understand the effectiveness of our advertising</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3A42E967"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3400F1DB"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p w14:paraId="234B2571"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Profile</w:t>
            </w:r>
          </w:p>
          <w:p w14:paraId="14E83373"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(d) Usage</w:t>
            </w:r>
          </w:p>
          <w:p w14:paraId="2B0A7CA0"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(e) Marketing and Communications</w:t>
            </w:r>
          </w:p>
          <w:p w14:paraId="4C5BC24B"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(f) Technical</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77398B9D"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Necessary for our legitimate interests to study how customers use our products/services, to develop them, to grow our business and to inform our marketing strategy</w:t>
            </w:r>
          </w:p>
        </w:tc>
      </w:tr>
      <w:tr w:rsidR="007F4184" w:rsidRPr="00317FDE" w14:paraId="6FC46FB0"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2D7A8335"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use data analytics to improve our website, products/services, marketing, customer relationships and experiences</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008422C"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Technical</w:t>
            </w:r>
          </w:p>
          <w:p w14:paraId="67DF7B7B"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Usage</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0391144D"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Necessary for our legitimate interests to define types of customers for our products and services, to keep our site updated and relevant, to develop our business and to inform our marketing strategy</w:t>
            </w:r>
          </w:p>
        </w:tc>
      </w:tr>
      <w:tr w:rsidR="007F4184" w:rsidRPr="00317FDE" w14:paraId="3D750B99" w14:textId="77777777" w:rsidTr="002C754E">
        <w:tc>
          <w:tcPr>
            <w:tcW w:w="3037" w:type="dxa"/>
            <w:tcBorders>
              <w:bottom w:val="single" w:sz="6" w:space="0" w:color="D2D2D2"/>
              <w:right w:val="single" w:sz="6" w:space="0" w:color="D2D2D2"/>
            </w:tcBorders>
            <w:shd w:val="clear" w:color="auto" w:fill="auto"/>
            <w:tcMar>
              <w:top w:w="0" w:type="dxa"/>
              <w:left w:w="105" w:type="dxa"/>
              <w:bottom w:w="0" w:type="dxa"/>
              <w:right w:w="0" w:type="dxa"/>
            </w:tcMar>
            <w:hideMark/>
          </w:tcPr>
          <w:p w14:paraId="5DFDA919"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To make suggestions and recommendations to you about goods or services that may be of interest to you</w:t>
            </w:r>
          </w:p>
        </w:tc>
        <w:tc>
          <w:tcPr>
            <w:tcW w:w="2322" w:type="dxa"/>
            <w:tcBorders>
              <w:bottom w:val="single" w:sz="6" w:space="0" w:color="D2D2D2"/>
              <w:right w:val="single" w:sz="6" w:space="0" w:color="D2D2D2"/>
            </w:tcBorders>
            <w:shd w:val="clear" w:color="auto" w:fill="auto"/>
            <w:tcMar>
              <w:top w:w="0" w:type="dxa"/>
              <w:left w:w="105" w:type="dxa"/>
              <w:bottom w:w="0" w:type="dxa"/>
              <w:right w:w="0" w:type="dxa"/>
            </w:tcMar>
            <w:hideMark/>
          </w:tcPr>
          <w:p w14:paraId="674D0F27"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(a) Identity</w:t>
            </w:r>
          </w:p>
          <w:p w14:paraId="124B3AAA"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(b) Contact</w:t>
            </w:r>
          </w:p>
          <w:p w14:paraId="6B164A05"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(c) Technical</w:t>
            </w:r>
          </w:p>
          <w:p w14:paraId="51229FD8"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(d) Usage</w:t>
            </w:r>
          </w:p>
          <w:p w14:paraId="385B0F64"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(e) Profile</w:t>
            </w:r>
          </w:p>
        </w:tc>
        <w:tc>
          <w:tcPr>
            <w:tcW w:w="3659" w:type="dxa"/>
            <w:tcBorders>
              <w:bottom w:val="single" w:sz="6" w:space="0" w:color="D2D2D2"/>
              <w:right w:val="single" w:sz="6" w:space="0" w:color="D2D2D2"/>
            </w:tcBorders>
            <w:shd w:val="clear" w:color="auto" w:fill="auto"/>
            <w:tcMar>
              <w:top w:w="0" w:type="dxa"/>
              <w:left w:w="105" w:type="dxa"/>
              <w:bottom w:w="0" w:type="dxa"/>
              <w:right w:w="0" w:type="dxa"/>
            </w:tcMar>
            <w:hideMark/>
          </w:tcPr>
          <w:p w14:paraId="186A34B7" w14:textId="77777777" w:rsidR="007F4184" w:rsidRPr="00317FDE" w:rsidRDefault="007F4184" w:rsidP="007F4184">
            <w:pPr>
              <w:spacing w:before="100" w:beforeAutospacing="1" w:after="100" w:afterAutospacing="1" w:line="330" w:lineRule="atLeast"/>
              <w:rPr>
                <w:rFonts w:ascii="Termina" w:eastAsia="Times New Roman" w:hAnsi="Termina" w:cs="Times New Roman"/>
                <w:color w:val="818080"/>
                <w:sz w:val="21"/>
                <w:szCs w:val="21"/>
                <w:lang w:eastAsia="en-GB"/>
              </w:rPr>
            </w:pPr>
            <w:r w:rsidRPr="00317FDE">
              <w:rPr>
                <w:rFonts w:ascii="Termina" w:eastAsia="Times New Roman" w:hAnsi="Termina" w:cs="Times New Roman"/>
                <w:color w:val="818080"/>
                <w:sz w:val="21"/>
                <w:szCs w:val="21"/>
                <w:lang w:eastAsia="en-GB"/>
              </w:rPr>
              <w:t>Necessary for our legitimate interests to develop our products/services and grow our business</w:t>
            </w:r>
          </w:p>
        </w:tc>
      </w:tr>
    </w:tbl>
    <w:p w14:paraId="38CB6538" w14:textId="77777777" w:rsidR="007F4184" w:rsidRDefault="007F4184"/>
    <w:sectPr w:rsidR="007F4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rmina Demi">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ermin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84"/>
    <w:rsid w:val="0007542D"/>
    <w:rsid w:val="00180719"/>
    <w:rsid w:val="0029063C"/>
    <w:rsid w:val="002C754E"/>
    <w:rsid w:val="00317FDE"/>
    <w:rsid w:val="0034193A"/>
    <w:rsid w:val="00467114"/>
    <w:rsid w:val="00595ACB"/>
    <w:rsid w:val="006A4299"/>
    <w:rsid w:val="00734DC5"/>
    <w:rsid w:val="007F4184"/>
    <w:rsid w:val="0094578C"/>
    <w:rsid w:val="009A6D7B"/>
    <w:rsid w:val="00BB1629"/>
    <w:rsid w:val="00D73336"/>
    <w:rsid w:val="00EB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A39"/>
  <w15:chartTrackingRefBased/>
  <w15:docId w15:val="{CD0C6FDD-4603-48C2-8C09-1ED21391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41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1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F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54E"/>
    <w:rPr>
      <w:color w:val="0563C1" w:themeColor="hyperlink"/>
      <w:u w:val="single"/>
    </w:rPr>
  </w:style>
  <w:style w:type="character" w:styleId="UnresolvedMention">
    <w:name w:val="Unresolved Mention"/>
    <w:basedOn w:val="DefaultParagraphFont"/>
    <w:uiPriority w:val="99"/>
    <w:semiHidden/>
    <w:unhideWhenUsed/>
    <w:rsid w:val="002C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19509">
      <w:bodyDiv w:val="1"/>
      <w:marLeft w:val="0"/>
      <w:marRight w:val="0"/>
      <w:marTop w:val="0"/>
      <w:marBottom w:val="0"/>
      <w:divBdr>
        <w:top w:val="none" w:sz="0" w:space="0" w:color="auto"/>
        <w:left w:val="none" w:sz="0" w:space="0" w:color="auto"/>
        <w:bottom w:val="none" w:sz="0" w:space="0" w:color="auto"/>
        <w:right w:val="none" w:sz="0" w:space="0" w:color="auto"/>
      </w:divBdr>
      <w:divsChild>
        <w:div w:id="1506047852">
          <w:marLeft w:val="0"/>
          <w:marRight w:val="0"/>
          <w:marTop w:val="0"/>
          <w:marBottom w:val="0"/>
          <w:divBdr>
            <w:top w:val="none" w:sz="0" w:space="0" w:color="auto"/>
            <w:left w:val="none" w:sz="0" w:space="0" w:color="auto"/>
            <w:bottom w:val="none" w:sz="0" w:space="0" w:color="auto"/>
            <w:right w:val="none" w:sz="0" w:space="0" w:color="auto"/>
          </w:divBdr>
          <w:divsChild>
            <w:div w:id="2026435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7AE4F930D534084B0721DC2518BFC" ma:contentTypeVersion="12" ma:contentTypeDescription="Create a new document." ma:contentTypeScope="" ma:versionID="03aaf436778263c1e76a093b1444d21a">
  <xsd:schema xmlns:xsd="http://www.w3.org/2001/XMLSchema" xmlns:xs="http://www.w3.org/2001/XMLSchema" xmlns:p="http://schemas.microsoft.com/office/2006/metadata/properties" xmlns:ns2="1066ab83-a863-428a-a33b-bad23e9026f5" xmlns:ns3="84bde417-cdf4-4069-85f9-524019f5eec4" targetNamespace="http://schemas.microsoft.com/office/2006/metadata/properties" ma:root="true" ma:fieldsID="b60d90a552ecce2470efba632366aad0" ns2:_="" ns3:_="">
    <xsd:import namespace="1066ab83-a863-428a-a33b-bad23e9026f5"/>
    <xsd:import namespace="84bde417-cdf4-4069-85f9-524019f5ee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6ab83-a863-428a-a33b-bad23e902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de417-cdf4-4069-85f9-524019f5ee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1694-D502-4B3E-8A70-D4A91500C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6ab83-a863-428a-a33b-bad23e9026f5"/>
    <ds:schemaRef ds:uri="84bde417-cdf4-4069-85f9-524019f5e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61813-911D-49C4-B006-F295FABDF26F}">
  <ds:schemaRefs>
    <ds:schemaRef ds:uri="http://schemas.microsoft.com/sharepoint/v3/contenttype/forms"/>
  </ds:schemaRefs>
</ds:datastoreItem>
</file>

<file path=customXml/itemProps3.xml><?xml version="1.0" encoding="utf-8"?>
<ds:datastoreItem xmlns:ds="http://schemas.openxmlformats.org/officeDocument/2006/customXml" ds:itemID="{186F393A-753C-45E9-B854-755EA562A381}">
  <ds:schemaRefs>
    <ds:schemaRef ds:uri="http://schemas.microsoft.com/office/2006/documentManagement/types"/>
    <ds:schemaRef ds:uri="http://purl.org/dc/terms/"/>
    <ds:schemaRef ds:uri="http://purl.org/dc/elements/1.1/"/>
    <ds:schemaRef ds:uri="http://purl.org/dc/dcmitype/"/>
    <ds:schemaRef ds:uri="84bde417-cdf4-4069-85f9-524019f5eec4"/>
    <ds:schemaRef ds:uri="http://schemas.microsoft.com/office/infopath/2007/PartnerControls"/>
    <ds:schemaRef ds:uri="http://schemas.openxmlformats.org/package/2006/metadata/core-properties"/>
    <ds:schemaRef ds:uri="1066ab83-a863-428a-a33b-bad23e9026f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Edwards</dc:creator>
  <cp:keywords/>
  <dc:description/>
  <cp:lastModifiedBy>Todd Edwards</cp:lastModifiedBy>
  <cp:revision>2</cp:revision>
  <dcterms:created xsi:type="dcterms:W3CDTF">2020-05-28T11:27:00Z</dcterms:created>
  <dcterms:modified xsi:type="dcterms:W3CDTF">2020-05-28T11:27:00Z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0x0101004737AE4F930D534084B0721DC2518BFC</vt:lpwstr>
  </property>
</Properties>
</file>